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6C" w:rsidRDefault="009D416C"/>
    <w:tbl>
      <w:tblPr>
        <w:tblpPr w:leftFromText="141" w:rightFromText="141" w:vertAnchor="page" w:horzAnchor="margin" w:tblpY="555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497"/>
        <w:gridCol w:w="4605"/>
      </w:tblGrid>
      <w:tr w:rsidR="00952F85" w:rsidTr="009D416C">
        <w:trPr>
          <w:trHeight w:val="1447"/>
        </w:trPr>
        <w:tc>
          <w:tcPr>
            <w:tcW w:w="4497" w:type="dxa"/>
            <w:vAlign w:val="center"/>
          </w:tcPr>
          <w:p w:rsidR="007A12B3" w:rsidRPr="007A12B3" w:rsidRDefault="00952F85" w:rsidP="007A12B3">
            <w:pPr>
              <w:pStyle w:val="Kopfzeile"/>
              <w:tabs>
                <w:tab w:val="left" w:pos="476"/>
              </w:tabs>
              <w:rPr>
                <w:rFonts w:cs="Arial"/>
              </w:rPr>
            </w:pPr>
            <w:proofErr w:type="spellStart"/>
            <w:r w:rsidRPr="003267A5">
              <w:rPr>
                <w:rFonts w:cs="Arial"/>
                <w:lang w:val="en-GB"/>
              </w:rPr>
              <w:t>Nanotec</w:t>
            </w:r>
            <w:proofErr w:type="spellEnd"/>
            <w:r w:rsidRPr="003267A5">
              <w:rPr>
                <w:rFonts w:cs="Arial"/>
                <w:lang w:val="en-GB"/>
              </w:rPr>
              <w:t xml:space="preserve"> Electronic GmbH &amp; Co.</w:t>
            </w:r>
            <w:r w:rsidR="00782E28">
              <w:rPr>
                <w:rFonts w:cs="Arial"/>
                <w:lang w:val="en-GB"/>
              </w:rPr>
              <w:t xml:space="preserve"> </w:t>
            </w:r>
            <w:r w:rsidRPr="003267A5">
              <w:rPr>
                <w:rFonts w:cs="Arial"/>
                <w:lang w:val="en-GB"/>
              </w:rPr>
              <w:t>KG</w:t>
            </w:r>
            <w:r w:rsidRPr="003267A5">
              <w:rPr>
                <w:rFonts w:cs="Arial"/>
                <w:lang w:val="en-GB"/>
              </w:rPr>
              <w:br/>
            </w:r>
            <w:proofErr w:type="spellStart"/>
            <w:r w:rsidR="007A12B3">
              <w:rPr>
                <w:rFonts w:cs="Arial"/>
                <w:lang w:val="en-GB"/>
              </w:rPr>
              <w:t>Kapellenstr</w:t>
            </w:r>
            <w:proofErr w:type="spellEnd"/>
            <w:r w:rsidR="007A12B3">
              <w:rPr>
                <w:rFonts w:cs="Arial"/>
                <w:lang w:val="en-GB"/>
              </w:rPr>
              <w:t xml:space="preserve">. </w:t>
            </w:r>
            <w:r w:rsidR="007A12B3" w:rsidRPr="007A12B3">
              <w:rPr>
                <w:rFonts w:cs="Arial"/>
              </w:rPr>
              <w:t>6</w:t>
            </w:r>
          </w:p>
          <w:p w:rsidR="00952F85" w:rsidRPr="007A12B3" w:rsidRDefault="001D0D3A" w:rsidP="00986154">
            <w:pPr>
              <w:pStyle w:val="Kopfzeile"/>
              <w:tabs>
                <w:tab w:val="left" w:pos="476"/>
              </w:tabs>
              <w:rPr>
                <w:rFonts w:cs="Arial"/>
              </w:rPr>
            </w:pPr>
            <w:r>
              <w:rPr>
                <w:rFonts w:cs="Arial"/>
              </w:rPr>
              <w:t>85622 Feldkirchen</w:t>
            </w:r>
            <w:r w:rsidR="005D40C3">
              <w:rPr>
                <w:rFonts w:cs="Arial"/>
              </w:rPr>
              <w:br/>
              <w:t>www.nanotec.</w:t>
            </w:r>
            <w:r w:rsidR="00E62536">
              <w:rPr>
                <w:rFonts w:cs="Arial"/>
              </w:rPr>
              <w:t>de</w:t>
            </w:r>
          </w:p>
        </w:tc>
        <w:tc>
          <w:tcPr>
            <w:tcW w:w="4605" w:type="dxa"/>
            <w:vAlign w:val="center"/>
          </w:tcPr>
          <w:p w:rsidR="00952F85" w:rsidRPr="003267A5" w:rsidRDefault="00C8256A" w:rsidP="003267A5">
            <w:pPr>
              <w:pStyle w:val="Kopfzeile"/>
              <w:jc w:val="righ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594BCD5" wp14:editId="361CF62C">
                  <wp:simplePos x="4057650" y="619125"/>
                  <wp:positionH relativeFrom="margin">
                    <wp:posOffset>305435</wp:posOffset>
                  </wp:positionH>
                  <wp:positionV relativeFrom="margin">
                    <wp:posOffset>-3810</wp:posOffset>
                  </wp:positionV>
                  <wp:extent cx="2482215" cy="522605"/>
                  <wp:effectExtent l="0" t="0" r="0" b="0"/>
                  <wp:wrapSquare wrapText="bothSides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1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52F85" w:rsidRDefault="00952F85"/>
    <w:p w:rsidR="00952F85" w:rsidRDefault="00952F85"/>
    <w:p w:rsidR="00F94237" w:rsidRPr="00E9589B" w:rsidRDefault="008E5C7A" w:rsidP="00F94237">
      <w:pPr>
        <w:rPr>
          <w:b/>
          <w:bCs/>
          <w:i/>
          <w:sz w:val="28"/>
          <w:szCs w:val="28"/>
        </w:rPr>
      </w:pPr>
      <w:r w:rsidRPr="00E9589B">
        <w:rPr>
          <w:b/>
          <w:bCs/>
          <w:i/>
          <w:sz w:val="28"/>
          <w:szCs w:val="28"/>
        </w:rPr>
        <w:t>Presse</w:t>
      </w:r>
      <w:r w:rsidR="009D416C" w:rsidRPr="00E9589B">
        <w:rPr>
          <w:b/>
          <w:bCs/>
          <w:i/>
          <w:sz w:val="28"/>
          <w:szCs w:val="28"/>
        </w:rPr>
        <w:t>mitteilung</w:t>
      </w:r>
    </w:p>
    <w:p w:rsidR="001C23FC" w:rsidRPr="008E5C7A" w:rsidRDefault="001C23FC" w:rsidP="00F94237">
      <w:pPr>
        <w:rPr>
          <w:b/>
          <w:bCs/>
          <w:sz w:val="24"/>
          <w:szCs w:val="24"/>
        </w:rPr>
      </w:pPr>
    </w:p>
    <w:p w:rsidR="00F94237" w:rsidRPr="00EE4A9D" w:rsidRDefault="00F94237" w:rsidP="00F94237">
      <w:pPr>
        <w:rPr>
          <w:rFonts w:cs="Arial"/>
          <w:b/>
          <w:sz w:val="24"/>
          <w:szCs w:val="24"/>
        </w:rPr>
      </w:pPr>
    </w:p>
    <w:p w:rsidR="007B4271" w:rsidRPr="00B70F40" w:rsidRDefault="001D0D3A" w:rsidP="0020094D">
      <w:pPr>
        <w:autoSpaceDE w:val="0"/>
        <w:autoSpaceDN w:val="0"/>
        <w:adjustRightInd w:val="0"/>
        <w:spacing w:after="240" w:line="360" w:lineRule="auto"/>
        <w:ind w:right="567"/>
        <w:jc w:val="center"/>
        <w:rPr>
          <w:rFonts w:cs="Arial"/>
          <w:b/>
          <w:sz w:val="24"/>
          <w:szCs w:val="24"/>
        </w:rPr>
      </w:pPr>
      <w:proofErr w:type="spellStart"/>
      <w:r w:rsidRPr="001D0D3A">
        <w:rPr>
          <w:rFonts w:cs="Arial"/>
          <w:b/>
          <w:sz w:val="24"/>
          <w:szCs w:val="24"/>
        </w:rPr>
        <w:t>Nanotec</w:t>
      </w:r>
      <w:proofErr w:type="spellEnd"/>
      <w:r w:rsidRPr="001D0D3A">
        <w:rPr>
          <w:rFonts w:cs="Arial"/>
          <w:b/>
          <w:sz w:val="24"/>
          <w:szCs w:val="24"/>
        </w:rPr>
        <w:t xml:space="preserve"> erhöht Fertigungskapazität</w:t>
      </w:r>
      <w:r w:rsidR="00591C6C">
        <w:rPr>
          <w:rFonts w:cs="Arial"/>
          <w:b/>
          <w:sz w:val="24"/>
          <w:szCs w:val="24"/>
        </w:rPr>
        <w:t>en</w:t>
      </w:r>
      <w:bookmarkStart w:id="0" w:name="_GoBack"/>
      <w:bookmarkEnd w:id="0"/>
      <w:r w:rsidRPr="001D0D3A">
        <w:rPr>
          <w:rFonts w:cs="Arial"/>
          <w:b/>
          <w:sz w:val="24"/>
          <w:szCs w:val="24"/>
        </w:rPr>
        <w:t xml:space="preserve"> in China</w:t>
      </w:r>
    </w:p>
    <w:p w:rsidR="001D0D3A" w:rsidRPr="001D0D3A" w:rsidRDefault="002D08B6" w:rsidP="001D0D3A">
      <w:pPr>
        <w:spacing w:after="120" w:line="360" w:lineRule="auto"/>
        <w:rPr>
          <w:rFonts w:cs="Arial"/>
        </w:rPr>
      </w:pPr>
      <w:r w:rsidRPr="00F146DA">
        <w:rPr>
          <w:rFonts w:cs="Arial"/>
          <w:i/>
          <w:color w:val="000000"/>
        </w:rPr>
        <w:t xml:space="preserve">Feldkirchen, </w:t>
      </w:r>
      <w:r w:rsidR="001D0D3A">
        <w:rPr>
          <w:rFonts w:cs="Arial"/>
          <w:i/>
          <w:color w:val="000000"/>
        </w:rPr>
        <w:t>30. Juni</w:t>
      </w:r>
      <w:r w:rsidRPr="00F146DA">
        <w:rPr>
          <w:rFonts w:cs="Arial"/>
          <w:i/>
          <w:color w:val="000000"/>
        </w:rPr>
        <w:t xml:space="preserve"> 201</w:t>
      </w:r>
      <w:r w:rsidR="004931E3">
        <w:rPr>
          <w:rFonts w:cs="Arial"/>
          <w:i/>
          <w:color w:val="000000"/>
        </w:rPr>
        <w:t>5</w:t>
      </w:r>
      <w:r w:rsidRPr="00FD0AE7">
        <w:rPr>
          <w:rFonts w:cs="Arial"/>
          <w:color w:val="000000"/>
        </w:rPr>
        <w:t xml:space="preserve"> –</w:t>
      </w:r>
      <w:r w:rsidR="00E62536">
        <w:rPr>
          <w:rFonts w:cs="Arial"/>
          <w:color w:val="000000"/>
        </w:rPr>
        <w:t xml:space="preserve"> </w:t>
      </w:r>
      <w:r w:rsidR="001D0D3A" w:rsidRPr="001D0D3A">
        <w:rPr>
          <w:rFonts w:cs="Arial"/>
        </w:rPr>
        <w:t xml:space="preserve">Der in Feldkirchen bei München ansässige Motorenhersteller </w:t>
      </w:r>
      <w:proofErr w:type="spellStart"/>
      <w:r w:rsidR="001D0D3A" w:rsidRPr="001D0D3A">
        <w:rPr>
          <w:rFonts w:cs="Arial"/>
        </w:rPr>
        <w:t>Nanotec</w:t>
      </w:r>
      <w:proofErr w:type="spellEnd"/>
      <w:r w:rsidR="001D0D3A" w:rsidRPr="001D0D3A">
        <w:rPr>
          <w:rFonts w:cs="Arial"/>
        </w:rPr>
        <w:t xml:space="preserve"> erweitert seine Produktionsflächen in China. Im ersten Schritt hat Anfang Juni die chinesische Toch</w:t>
      </w:r>
      <w:r w:rsidR="001D0D3A">
        <w:rPr>
          <w:rFonts w:cs="Arial"/>
        </w:rPr>
        <w:t>t</w:t>
      </w:r>
      <w:r w:rsidR="001D0D3A" w:rsidRPr="001D0D3A">
        <w:rPr>
          <w:rFonts w:cs="Arial"/>
        </w:rPr>
        <w:t xml:space="preserve">erfirma von </w:t>
      </w:r>
      <w:proofErr w:type="spellStart"/>
      <w:r w:rsidR="001D0D3A" w:rsidRPr="001D0D3A">
        <w:rPr>
          <w:rFonts w:cs="Arial"/>
        </w:rPr>
        <w:t>Nanotec</w:t>
      </w:r>
      <w:proofErr w:type="spellEnd"/>
      <w:r w:rsidR="001D0D3A" w:rsidRPr="001D0D3A">
        <w:rPr>
          <w:rFonts w:cs="Arial"/>
        </w:rPr>
        <w:t xml:space="preserve"> ein neues Gebäude für die Elektronikproduktion in </w:t>
      </w:r>
      <w:proofErr w:type="spellStart"/>
      <w:r w:rsidR="001D0D3A" w:rsidRPr="001D0D3A">
        <w:rPr>
          <w:rFonts w:cs="Arial"/>
        </w:rPr>
        <w:t>ChangZhou</w:t>
      </w:r>
      <w:proofErr w:type="spellEnd"/>
      <w:r w:rsidR="001D0D3A" w:rsidRPr="001D0D3A">
        <w:rPr>
          <w:rFonts w:cs="Arial"/>
        </w:rPr>
        <w:t xml:space="preserve"> bezogen. Auf einer Fläche von 3.000 qm werden dort Motorsteuerungen, Plug &amp; Drive Motoren mit integriertem Controller und Linearaktuatoren gefertigt. Anfang Juli zieht auch die Fertigung für Schritt- und BLDC-Motoren in ein größeres Gebäude mit 18.000 qm Gesamtfläche auf dem gleichen Gelände um.</w:t>
      </w:r>
    </w:p>
    <w:p w:rsidR="001D0D3A" w:rsidRPr="001D0D3A" w:rsidRDefault="001D0D3A" w:rsidP="001D0D3A">
      <w:pPr>
        <w:spacing w:after="120" w:line="360" w:lineRule="auto"/>
        <w:rPr>
          <w:rFonts w:cs="Arial"/>
        </w:rPr>
      </w:pPr>
      <w:r w:rsidRPr="001D0D3A">
        <w:rPr>
          <w:rFonts w:cs="Arial"/>
        </w:rPr>
        <w:t xml:space="preserve">Durch den Umzug sollen die Fertigungskapazitäten in den nächsten beiden Jahren um weitere 50% gesteigert werden. Erst im letzten Jahr hat </w:t>
      </w:r>
      <w:proofErr w:type="spellStart"/>
      <w:r w:rsidR="00591C6C">
        <w:rPr>
          <w:rFonts w:cs="Arial"/>
        </w:rPr>
        <w:t>Nanotec</w:t>
      </w:r>
      <w:proofErr w:type="spellEnd"/>
      <w:r w:rsidRPr="001D0D3A">
        <w:rPr>
          <w:rFonts w:cs="Arial"/>
        </w:rPr>
        <w:t xml:space="preserve"> einen zweiten Entwicklungsstandort im fränkischen Pegnitz eröffnet, an dem man sich vor allem auf die Entwicklung neuer Steuerungen und Sensoren konzentriert.</w:t>
      </w:r>
    </w:p>
    <w:p w:rsidR="0034111B" w:rsidRPr="00036A14" w:rsidRDefault="0034111B" w:rsidP="009B3635"/>
    <w:p w:rsidR="00952F85" w:rsidRPr="00FD0AE7" w:rsidRDefault="009D416C" w:rsidP="009D416C">
      <w:pPr>
        <w:spacing w:after="120"/>
        <w:rPr>
          <w:lang w:val="en-US"/>
        </w:rPr>
      </w:pPr>
      <w:proofErr w:type="spellStart"/>
      <w:r w:rsidRPr="00FD0AE7">
        <w:rPr>
          <w:u w:val="single"/>
          <w:lang w:val="en-US"/>
        </w:rPr>
        <w:t>Pressekontakt</w:t>
      </w:r>
      <w:proofErr w:type="spellEnd"/>
      <w:r w:rsidR="00952F85" w:rsidRPr="00FD0AE7">
        <w:rPr>
          <w:lang w:val="en-US"/>
        </w:rPr>
        <w:t>:</w:t>
      </w:r>
    </w:p>
    <w:p w:rsidR="00952F85" w:rsidRPr="009D416C" w:rsidRDefault="009D416C" w:rsidP="001418C7">
      <w:pPr>
        <w:rPr>
          <w:lang w:val="en-US"/>
        </w:rPr>
      </w:pPr>
      <w:r w:rsidRPr="009D416C">
        <w:rPr>
          <w:rFonts w:cs="Arial"/>
          <w:lang w:val="en-US"/>
        </w:rPr>
        <w:t>Sigrid Scondo</w:t>
      </w:r>
    </w:p>
    <w:p w:rsidR="00EF70F3" w:rsidRPr="005D40C3" w:rsidRDefault="00E9589B" w:rsidP="00B50CD8">
      <w:pPr>
        <w:tabs>
          <w:tab w:val="left" w:pos="709"/>
        </w:tabs>
        <w:rPr>
          <w:rFonts w:cs="Arial"/>
          <w:lang w:val="en-US"/>
        </w:rPr>
      </w:pPr>
      <w:proofErr w:type="gramStart"/>
      <w:r w:rsidRPr="007B4271">
        <w:rPr>
          <w:rFonts w:cs="Arial"/>
          <w:lang w:val="en-US"/>
        </w:rPr>
        <w:t>Tel.</w:t>
      </w:r>
      <w:proofErr w:type="gramEnd"/>
      <w:r w:rsidR="009D416C" w:rsidRPr="007B4271">
        <w:rPr>
          <w:rFonts w:cs="Arial"/>
          <w:lang w:val="en-US"/>
        </w:rPr>
        <w:t xml:space="preserve"> </w:t>
      </w:r>
      <w:r w:rsidR="009D416C" w:rsidRPr="007B4271">
        <w:rPr>
          <w:rFonts w:cs="Arial"/>
          <w:lang w:val="en-US"/>
        </w:rPr>
        <w:tab/>
      </w:r>
      <w:r w:rsidR="001D0D3A">
        <w:rPr>
          <w:rFonts w:cs="Arial"/>
          <w:lang w:val="en-US"/>
        </w:rPr>
        <w:t>0</w:t>
      </w:r>
      <w:r w:rsidR="005D40C3">
        <w:rPr>
          <w:rFonts w:cs="Arial"/>
          <w:lang w:val="en-US"/>
        </w:rPr>
        <w:t xml:space="preserve">89 </w:t>
      </w:r>
      <w:r w:rsidRPr="005D40C3">
        <w:rPr>
          <w:rFonts w:cs="Arial"/>
          <w:lang w:val="en-US"/>
        </w:rPr>
        <w:t>900</w:t>
      </w:r>
      <w:r w:rsidR="005D40C3">
        <w:rPr>
          <w:rFonts w:cs="Arial"/>
          <w:lang w:val="en-US"/>
        </w:rPr>
        <w:t xml:space="preserve"> </w:t>
      </w:r>
      <w:r w:rsidRPr="005D40C3">
        <w:rPr>
          <w:rFonts w:cs="Arial"/>
          <w:lang w:val="en-US"/>
        </w:rPr>
        <w:t>686-37</w:t>
      </w:r>
      <w:r w:rsidRPr="005D40C3">
        <w:rPr>
          <w:rFonts w:cs="Arial"/>
          <w:lang w:val="en-US"/>
        </w:rPr>
        <w:br/>
        <w:t>E-Mail</w:t>
      </w:r>
      <w:r w:rsidR="009D416C" w:rsidRPr="005D40C3">
        <w:rPr>
          <w:rFonts w:cs="Arial"/>
          <w:lang w:val="en-US"/>
        </w:rPr>
        <w:tab/>
      </w:r>
      <w:hyperlink r:id="rId10" w:history="1">
        <w:r w:rsidR="009D416C" w:rsidRPr="005D40C3">
          <w:rPr>
            <w:rStyle w:val="Hyperlink"/>
            <w:rFonts w:cs="Arial"/>
            <w:lang w:val="en-US"/>
          </w:rPr>
          <w:t>sigrid.scondo@nanotec.de</w:t>
        </w:r>
      </w:hyperlink>
    </w:p>
    <w:p w:rsidR="00EF70F3" w:rsidRPr="00D93572" w:rsidRDefault="00EF70F3">
      <w:pPr>
        <w:rPr>
          <w:rFonts w:cs="Arial"/>
          <w:lang w:val="en-US"/>
        </w:rPr>
      </w:pPr>
    </w:p>
    <w:p w:rsidR="00A47368" w:rsidRPr="00D93572" w:rsidRDefault="00A47368">
      <w:pPr>
        <w:rPr>
          <w:b/>
          <w:i/>
          <w:u w:val="single"/>
          <w:lang w:val="en-US"/>
        </w:rPr>
      </w:pPr>
    </w:p>
    <w:p w:rsidR="00952F85" w:rsidRPr="007B4271" w:rsidRDefault="00952F85">
      <w:pPr>
        <w:rPr>
          <w:b/>
          <w:i/>
          <w:lang w:val="en-US"/>
        </w:rPr>
      </w:pPr>
      <w:proofErr w:type="spellStart"/>
      <w:r w:rsidRPr="007B4271">
        <w:rPr>
          <w:b/>
          <w:i/>
          <w:lang w:val="en-US"/>
        </w:rPr>
        <w:t>Über</w:t>
      </w:r>
      <w:proofErr w:type="spellEnd"/>
      <w:r w:rsidRPr="007B4271">
        <w:rPr>
          <w:b/>
          <w:i/>
          <w:lang w:val="en-US"/>
        </w:rPr>
        <w:t xml:space="preserve"> </w:t>
      </w:r>
      <w:proofErr w:type="spellStart"/>
      <w:r w:rsidRPr="007B4271">
        <w:rPr>
          <w:b/>
          <w:i/>
          <w:lang w:val="en-US"/>
        </w:rPr>
        <w:t>Nanotec</w:t>
      </w:r>
      <w:proofErr w:type="spellEnd"/>
    </w:p>
    <w:p w:rsidR="00952F85" w:rsidRPr="00E46419" w:rsidRDefault="00086E42" w:rsidP="009D416C">
      <w:pPr>
        <w:rPr>
          <w:rFonts w:cs="Arial"/>
          <w:i/>
          <w:sz w:val="18"/>
          <w:szCs w:val="18"/>
        </w:rPr>
      </w:pPr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Die </w:t>
      </w:r>
      <w:proofErr w:type="spellStart"/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>Nanotec</w:t>
      </w:r>
      <w:proofErr w:type="spellEnd"/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 Electronic GmbH &amp; Co. </w:t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KG zählt zu den führenden Herstellern von Motoren und Steuerungen </w:t>
      </w:r>
      <w:r w:rsidR="00780882">
        <w:rPr>
          <w:rFonts w:cs="Arial"/>
          <w:i/>
          <w:sz w:val="18"/>
          <w:szCs w:val="18"/>
          <w:shd w:val="clear" w:color="auto" w:fill="FFFFFF"/>
        </w:rPr>
        <w:br/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für hochwertige Antriebslösungen. </w:t>
      </w:r>
      <w:r w:rsidRPr="00FD0AE7">
        <w:rPr>
          <w:rFonts w:cs="Arial"/>
          <w:i/>
          <w:sz w:val="18"/>
          <w:szCs w:val="18"/>
          <w:shd w:val="clear" w:color="auto" w:fill="FFFFFF"/>
        </w:rPr>
        <w:t xml:space="preserve">Seit 1991 entwickelt und vertreibt das Unternehmen ein breit gefächertes Programm von Produkten, die </w:t>
      </w:r>
      <w:r w:rsidRPr="00680E44">
        <w:rPr>
          <w:rFonts w:cs="Arial"/>
          <w:i/>
          <w:sz w:val="18"/>
          <w:szCs w:val="18"/>
          <w:shd w:val="clear" w:color="auto" w:fill="FFFFFF"/>
        </w:rPr>
        <w:t>vor allem in der Automatisierungstechnik, der Laborautomatisierung, der Medizin</w:t>
      </w:r>
      <w:r w:rsidR="00680E44">
        <w:rPr>
          <w:rFonts w:cs="Arial"/>
          <w:i/>
          <w:sz w:val="18"/>
          <w:szCs w:val="18"/>
          <w:shd w:val="clear" w:color="auto" w:fill="FFFFFF"/>
        </w:rPr>
        <w:t>-</w:t>
      </w:r>
      <w:r w:rsidRPr="00680E44">
        <w:rPr>
          <w:rFonts w:cs="Arial"/>
          <w:i/>
          <w:sz w:val="18"/>
          <w:szCs w:val="18"/>
          <w:shd w:val="clear" w:color="auto" w:fill="FFFFFF"/>
        </w:rPr>
        <w:t>technik, der Verpackungsindustrie und der Halbleiterfertigung zum Einsatz</w:t>
      </w:r>
      <w:r w:rsidR="00E62536">
        <w:rPr>
          <w:rFonts w:cs="Arial"/>
          <w:i/>
          <w:sz w:val="18"/>
          <w:szCs w:val="18"/>
          <w:shd w:val="clear" w:color="auto" w:fill="FFFFFF"/>
        </w:rPr>
        <w:t xml:space="preserve"> kommen</w:t>
      </w:r>
      <w:r w:rsidRPr="00680E44">
        <w:rPr>
          <w:rFonts w:cs="Arial"/>
          <w:i/>
          <w:sz w:val="18"/>
          <w:szCs w:val="18"/>
          <w:shd w:val="clear" w:color="auto" w:fill="FFFFFF"/>
        </w:rPr>
        <w:t>.</w:t>
      </w:r>
      <w:r w:rsidR="00680E44">
        <w:rPr>
          <w:rFonts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="00E46419" w:rsidRPr="00680E44">
        <w:rPr>
          <w:rFonts w:cs="Arial"/>
          <w:i/>
          <w:sz w:val="18"/>
          <w:szCs w:val="18"/>
          <w:shd w:val="clear" w:color="auto" w:fill="FFFFFF"/>
        </w:rPr>
        <w:t>Nanotec</w:t>
      </w:r>
      <w:proofErr w:type="spellEnd"/>
      <w:r w:rsidR="00E46419" w:rsidRPr="00680E44">
        <w:rPr>
          <w:rFonts w:cs="Arial"/>
          <w:i/>
          <w:sz w:val="18"/>
          <w:szCs w:val="18"/>
          <w:shd w:val="clear" w:color="auto" w:fill="FFFFFF"/>
        </w:rPr>
        <w:t xml:space="preserve"> 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hat </w:t>
      </w:r>
      <w:r w:rsidR="00F40835">
        <w:rPr>
          <w:rFonts w:cs="Arial"/>
          <w:i/>
          <w:sz w:val="18"/>
          <w:szCs w:val="18"/>
          <w:shd w:val="clear" w:color="auto" w:fill="FFFFFF"/>
        </w:rPr>
        <w:t>seinen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 Hauptsitz in Feldkirchen bei München und Tochtergesellschaften in </w:t>
      </w:r>
      <w:proofErr w:type="spellStart"/>
      <w:r w:rsidR="00E46419" w:rsidRPr="00E46419">
        <w:rPr>
          <w:rFonts w:cs="Arial"/>
          <w:i/>
          <w:sz w:val="18"/>
          <w:szCs w:val="18"/>
          <w:shd w:val="clear" w:color="auto" w:fill="FFFFFF"/>
        </w:rPr>
        <w:t>ChangZhou</w:t>
      </w:r>
      <w:proofErr w:type="spellEnd"/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, China, </w:t>
      </w:r>
      <w:r w:rsidR="00782E28">
        <w:rPr>
          <w:rFonts w:cs="Arial"/>
          <w:i/>
          <w:sz w:val="18"/>
          <w:szCs w:val="18"/>
          <w:shd w:val="clear" w:color="auto" w:fill="FFFFFF"/>
        </w:rPr>
        <w:t>sowie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="00E46419" w:rsidRPr="00E46419">
        <w:rPr>
          <w:rFonts w:cs="Arial"/>
          <w:i/>
          <w:sz w:val="18"/>
          <w:szCs w:val="18"/>
          <w:shd w:val="clear" w:color="auto" w:fill="FFFFFF"/>
        </w:rPr>
        <w:t>Med</w:t>
      </w:r>
      <w:r w:rsidR="00750775">
        <w:rPr>
          <w:rFonts w:cs="Arial"/>
          <w:i/>
          <w:sz w:val="18"/>
          <w:szCs w:val="18"/>
          <w:shd w:val="clear" w:color="auto" w:fill="FFFFFF"/>
        </w:rPr>
        <w:t>ford</w:t>
      </w:r>
      <w:proofErr w:type="spellEnd"/>
      <w:r w:rsidR="00750775">
        <w:rPr>
          <w:rFonts w:cs="Arial"/>
          <w:i/>
          <w:sz w:val="18"/>
          <w:szCs w:val="18"/>
          <w:shd w:val="clear" w:color="auto" w:fill="FFFFFF"/>
        </w:rPr>
        <w:t>, USA.</w:t>
      </w:r>
    </w:p>
    <w:sectPr w:rsidR="00952F85" w:rsidRPr="00E46419" w:rsidSect="00CE7F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7A" w:rsidRDefault="008E5C7A" w:rsidP="00847278">
      <w:r>
        <w:separator/>
      </w:r>
    </w:p>
  </w:endnote>
  <w:endnote w:type="continuationSeparator" w:id="0">
    <w:p w:rsidR="008E5C7A" w:rsidRDefault="008E5C7A" w:rsidP="008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7A" w:rsidRDefault="008E5C7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7A" w:rsidRDefault="008E5C7A" w:rsidP="00847278">
      <w:r>
        <w:separator/>
      </w:r>
    </w:p>
  </w:footnote>
  <w:footnote w:type="continuationSeparator" w:id="0">
    <w:p w:rsidR="008E5C7A" w:rsidRDefault="008E5C7A" w:rsidP="0084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6C6"/>
    <w:multiLevelType w:val="hybridMultilevel"/>
    <w:tmpl w:val="786C4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8A0"/>
    <w:multiLevelType w:val="multilevel"/>
    <w:tmpl w:val="1BDE9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83365"/>
    <w:multiLevelType w:val="hybridMultilevel"/>
    <w:tmpl w:val="AB72E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9428E"/>
    <w:multiLevelType w:val="hybridMultilevel"/>
    <w:tmpl w:val="08027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E62B8"/>
    <w:multiLevelType w:val="hybridMultilevel"/>
    <w:tmpl w:val="F4DC3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CF"/>
    <w:rsid w:val="00036A14"/>
    <w:rsid w:val="000740D9"/>
    <w:rsid w:val="00080853"/>
    <w:rsid w:val="00084F2B"/>
    <w:rsid w:val="00086E42"/>
    <w:rsid w:val="000870EB"/>
    <w:rsid w:val="00090990"/>
    <w:rsid w:val="000A045F"/>
    <w:rsid w:val="000D0A8E"/>
    <w:rsid w:val="000E3E40"/>
    <w:rsid w:val="000F47B6"/>
    <w:rsid w:val="000F56F5"/>
    <w:rsid w:val="00107E98"/>
    <w:rsid w:val="00135D30"/>
    <w:rsid w:val="001418C7"/>
    <w:rsid w:val="0014413B"/>
    <w:rsid w:val="001460BF"/>
    <w:rsid w:val="00153AE8"/>
    <w:rsid w:val="00155AAD"/>
    <w:rsid w:val="001568E7"/>
    <w:rsid w:val="001666BD"/>
    <w:rsid w:val="001956B2"/>
    <w:rsid w:val="001C0F2D"/>
    <w:rsid w:val="001C23FC"/>
    <w:rsid w:val="001D0D3A"/>
    <w:rsid w:val="001F7B2A"/>
    <w:rsid w:val="0020094D"/>
    <w:rsid w:val="0022683D"/>
    <w:rsid w:val="00260C76"/>
    <w:rsid w:val="00263C02"/>
    <w:rsid w:val="00281D2F"/>
    <w:rsid w:val="0028382F"/>
    <w:rsid w:val="002C0A1E"/>
    <w:rsid w:val="002C45EA"/>
    <w:rsid w:val="002D08B6"/>
    <w:rsid w:val="002F268B"/>
    <w:rsid w:val="002F43B4"/>
    <w:rsid w:val="0030159A"/>
    <w:rsid w:val="00317BEE"/>
    <w:rsid w:val="003267A5"/>
    <w:rsid w:val="00340D31"/>
    <w:rsid w:val="0034111B"/>
    <w:rsid w:val="00344B14"/>
    <w:rsid w:val="00347810"/>
    <w:rsid w:val="00347B37"/>
    <w:rsid w:val="00353ECD"/>
    <w:rsid w:val="0037366C"/>
    <w:rsid w:val="00374603"/>
    <w:rsid w:val="003752B9"/>
    <w:rsid w:val="003D56FD"/>
    <w:rsid w:val="003D7D11"/>
    <w:rsid w:val="003F2031"/>
    <w:rsid w:val="004238A2"/>
    <w:rsid w:val="00436C8B"/>
    <w:rsid w:val="004433B1"/>
    <w:rsid w:val="00455E08"/>
    <w:rsid w:val="00480D96"/>
    <w:rsid w:val="004931E3"/>
    <w:rsid w:val="004A4052"/>
    <w:rsid w:val="004C1B5B"/>
    <w:rsid w:val="004C64DF"/>
    <w:rsid w:val="004D2523"/>
    <w:rsid w:val="004D2D11"/>
    <w:rsid w:val="004E3E0E"/>
    <w:rsid w:val="004E5876"/>
    <w:rsid w:val="0050028A"/>
    <w:rsid w:val="00525BEE"/>
    <w:rsid w:val="00535007"/>
    <w:rsid w:val="00541AEA"/>
    <w:rsid w:val="00576905"/>
    <w:rsid w:val="0057704C"/>
    <w:rsid w:val="00591C6C"/>
    <w:rsid w:val="005A1AF7"/>
    <w:rsid w:val="005C006F"/>
    <w:rsid w:val="005C03A6"/>
    <w:rsid w:val="005C27CE"/>
    <w:rsid w:val="005D40C3"/>
    <w:rsid w:val="005D6609"/>
    <w:rsid w:val="005F36ED"/>
    <w:rsid w:val="006320B8"/>
    <w:rsid w:val="00635637"/>
    <w:rsid w:val="0063697C"/>
    <w:rsid w:val="006463FF"/>
    <w:rsid w:val="00675BBD"/>
    <w:rsid w:val="00680E44"/>
    <w:rsid w:val="006912E1"/>
    <w:rsid w:val="0070324B"/>
    <w:rsid w:val="00707878"/>
    <w:rsid w:val="007419E7"/>
    <w:rsid w:val="00744186"/>
    <w:rsid w:val="00750775"/>
    <w:rsid w:val="0075367D"/>
    <w:rsid w:val="00765BA4"/>
    <w:rsid w:val="00780882"/>
    <w:rsid w:val="00782E28"/>
    <w:rsid w:val="00785C86"/>
    <w:rsid w:val="007A12B3"/>
    <w:rsid w:val="007A2D4D"/>
    <w:rsid w:val="007B3D2E"/>
    <w:rsid w:val="007B4271"/>
    <w:rsid w:val="007B6F34"/>
    <w:rsid w:val="007C4EBB"/>
    <w:rsid w:val="007C78E5"/>
    <w:rsid w:val="007E18A8"/>
    <w:rsid w:val="007E3C60"/>
    <w:rsid w:val="008012F5"/>
    <w:rsid w:val="00801B11"/>
    <w:rsid w:val="008131E9"/>
    <w:rsid w:val="00816E72"/>
    <w:rsid w:val="00825938"/>
    <w:rsid w:val="00827774"/>
    <w:rsid w:val="00847278"/>
    <w:rsid w:val="00863607"/>
    <w:rsid w:val="00865BFA"/>
    <w:rsid w:val="008D2C3A"/>
    <w:rsid w:val="008D3475"/>
    <w:rsid w:val="008E5C7A"/>
    <w:rsid w:val="00904BB6"/>
    <w:rsid w:val="00913431"/>
    <w:rsid w:val="00952F85"/>
    <w:rsid w:val="009663D6"/>
    <w:rsid w:val="00972309"/>
    <w:rsid w:val="009850CA"/>
    <w:rsid w:val="00986154"/>
    <w:rsid w:val="0099076C"/>
    <w:rsid w:val="009B3635"/>
    <w:rsid w:val="009D070B"/>
    <w:rsid w:val="009D416C"/>
    <w:rsid w:val="009E1B1D"/>
    <w:rsid w:val="009F4FB8"/>
    <w:rsid w:val="00A02D53"/>
    <w:rsid w:val="00A2306A"/>
    <w:rsid w:val="00A25F15"/>
    <w:rsid w:val="00A3200A"/>
    <w:rsid w:val="00A4271F"/>
    <w:rsid w:val="00A47368"/>
    <w:rsid w:val="00A7488A"/>
    <w:rsid w:val="00A9390E"/>
    <w:rsid w:val="00A96E9D"/>
    <w:rsid w:val="00AA6670"/>
    <w:rsid w:val="00AC1537"/>
    <w:rsid w:val="00AE0D9B"/>
    <w:rsid w:val="00AF1773"/>
    <w:rsid w:val="00B0007C"/>
    <w:rsid w:val="00B040E5"/>
    <w:rsid w:val="00B43660"/>
    <w:rsid w:val="00B45C5E"/>
    <w:rsid w:val="00B50CD8"/>
    <w:rsid w:val="00B678B3"/>
    <w:rsid w:val="00B759C5"/>
    <w:rsid w:val="00B8511A"/>
    <w:rsid w:val="00B9683D"/>
    <w:rsid w:val="00BC75A6"/>
    <w:rsid w:val="00BD3DF1"/>
    <w:rsid w:val="00BE30FF"/>
    <w:rsid w:val="00C14D83"/>
    <w:rsid w:val="00C27271"/>
    <w:rsid w:val="00C3180C"/>
    <w:rsid w:val="00C33DAD"/>
    <w:rsid w:val="00C36E94"/>
    <w:rsid w:val="00C53F4E"/>
    <w:rsid w:val="00C7726F"/>
    <w:rsid w:val="00C8256A"/>
    <w:rsid w:val="00C83FD9"/>
    <w:rsid w:val="00C90B19"/>
    <w:rsid w:val="00C90C78"/>
    <w:rsid w:val="00CA0E2F"/>
    <w:rsid w:val="00CA2932"/>
    <w:rsid w:val="00CA51F9"/>
    <w:rsid w:val="00CE78C8"/>
    <w:rsid w:val="00CE7F80"/>
    <w:rsid w:val="00CF0AA2"/>
    <w:rsid w:val="00D35653"/>
    <w:rsid w:val="00D403A9"/>
    <w:rsid w:val="00D462A5"/>
    <w:rsid w:val="00D738BD"/>
    <w:rsid w:val="00D775D7"/>
    <w:rsid w:val="00D9254F"/>
    <w:rsid w:val="00D93572"/>
    <w:rsid w:val="00DA75BB"/>
    <w:rsid w:val="00DA7B50"/>
    <w:rsid w:val="00DB42AB"/>
    <w:rsid w:val="00DB60CF"/>
    <w:rsid w:val="00DB79F4"/>
    <w:rsid w:val="00DD54B6"/>
    <w:rsid w:val="00DD7456"/>
    <w:rsid w:val="00DE50D7"/>
    <w:rsid w:val="00DE52FA"/>
    <w:rsid w:val="00DE535A"/>
    <w:rsid w:val="00DE6135"/>
    <w:rsid w:val="00DE6D96"/>
    <w:rsid w:val="00E160E3"/>
    <w:rsid w:val="00E203EF"/>
    <w:rsid w:val="00E433C1"/>
    <w:rsid w:val="00E46419"/>
    <w:rsid w:val="00E47CBE"/>
    <w:rsid w:val="00E536EA"/>
    <w:rsid w:val="00E62536"/>
    <w:rsid w:val="00E71219"/>
    <w:rsid w:val="00E71F62"/>
    <w:rsid w:val="00E80DEC"/>
    <w:rsid w:val="00E9589B"/>
    <w:rsid w:val="00E95D55"/>
    <w:rsid w:val="00E96F58"/>
    <w:rsid w:val="00EA2EF0"/>
    <w:rsid w:val="00ED53CE"/>
    <w:rsid w:val="00EE4A9D"/>
    <w:rsid w:val="00EF70F3"/>
    <w:rsid w:val="00F0016A"/>
    <w:rsid w:val="00F146DA"/>
    <w:rsid w:val="00F40835"/>
    <w:rsid w:val="00F4462B"/>
    <w:rsid w:val="00F51E5A"/>
    <w:rsid w:val="00F82271"/>
    <w:rsid w:val="00F85BCC"/>
    <w:rsid w:val="00F91114"/>
    <w:rsid w:val="00F94237"/>
    <w:rsid w:val="00F96955"/>
    <w:rsid w:val="00FA793C"/>
    <w:rsid w:val="00FC4043"/>
    <w:rsid w:val="00FD0AE7"/>
    <w:rsid w:val="00FE6ED5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6955"/>
    <w:rPr>
      <w:rFonts w:ascii="Arial" w:eastAsia="Times New Roman" w:hAnsi="Arial"/>
      <w:sz w:val="20"/>
      <w:szCs w:val="20"/>
    </w:rPr>
  </w:style>
  <w:style w:type="paragraph" w:styleId="berschrift3">
    <w:name w:val="heading 3"/>
    <w:basedOn w:val="Standard"/>
    <w:link w:val="berschrift3Zchn"/>
    <w:uiPriority w:val="99"/>
    <w:qFormat/>
    <w:rsid w:val="00D738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738BD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rsid w:val="00DB60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60CF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99"/>
    <w:rsid w:val="00DB60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DB6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B60CF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rsid w:val="00D738BD"/>
    <w:pPr>
      <w:spacing w:before="100" w:beforeAutospacing="1" w:after="33"/>
    </w:pPr>
    <w:rPr>
      <w:rFonts w:ascii="Times New Roman" w:hAnsi="Times New Roman"/>
      <w:sz w:val="26"/>
      <w:szCs w:val="26"/>
    </w:rPr>
  </w:style>
  <w:style w:type="paragraph" w:styleId="Listenabsatz">
    <w:name w:val="List Paragraph"/>
    <w:basedOn w:val="Standard"/>
    <w:uiPriority w:val="99"/>
    <w:qFormat/>
    <w:rsid w:val="00DE535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8472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47278"/>
    <w:rPr>
      <w:rFonts w:ascii="Arial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1418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46419"/>
  </w:style>
  <w:style w:type="character" w:styleId="Fett">
    <w:name w:val="Strong"/>
    <w:basedOn w:val="Absatz-Standardschriftart"/>
    <w:uiPriority w:val="22"/>
    <w:qFormat/>
    <w:locked/>
    <w:rsid w:val="00086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6955"/>
    <w:rPr>
      <w:rFonts w:ascii="Arial" w:eastAsia="Times New Roman" w:hAnsi="Arial"/>
      <w:sz w:val="20"/>
      <w:szCs w:val="20"/>
    </w:rPr>
  </w:style>
  <w:style w:type="paragraph" w:styleId="berschrift3">
    <w:name w:val="heading 3"/>
    <w:basedOn w:val="Standard"/>
    <w:link w:val="berschrift3Zchn"/>
    <w:uiPriority w:val="99"/>
    <w:qFormat/>
    <w:rsid w:val="00D738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738BD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rsid w:val="00DB60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60CF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99"/>
    <w:rsid w:val="00DB60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DB6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B60CF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rsid w:val="00D738BD"/>
    <w:pPr>
      <w:spacing w:before="100" w:beforeAutospacing="1" w:after="33"/>
    </w:pPr>
    <w:rPr>
      <w:rFonts w:ascii="Times New Roman" w:hAnsi="Times New Roman"/>
      <w:sz w:val="26"/>
      <w:szCs w:val="26"/>
    </w:rPr>
  </w:style>
  <w:style w:type="paragraph" w:styleId="Listenabsatz">
    <w:name w:val="List Paragraph"/>
    <w:basedOn w:val="Standard"/>
    <w:uiPriority w:val="99"/>
    <w:qFormat/>
    <w:rsid w:val="00DE535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8472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47278"/>
    <w:rPr>
      <w:rFonts w:ascii="Arial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1418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46419"/>
  </w:style>
  <w:style w:type="character" w:styleId="Fett">
    <w:name w:val="Strong"/>
    <w:basedOn w:val="Absatz-Standardschriftart"/>
    <w:uiPriority w:val="22"/>
    <w:qFormat/>
    <w:locked/>
    <w:rsid w:val="0008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8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2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3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1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4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7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34">
          <w:marLeft w:val="0"/>
          <w:marRight w:val="0"/>
          <w:marTop w:val="7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8">
                  <w:marLeft w:val="1209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1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5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29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569">
          <w:marLeft w:val="0"/>
          <w:marRight w:val="0"/>
          <w:marTop w:val="19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428">
                  <w:marLeft w:val="3336"/>
                  <w:marRight w:val="0"/>
                  <w:marTop w:val="0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igrid.scondo@nanotec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85E9-AA28-4842-992D-878E340D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Schneider</dc:creator>
  <cp:lastModifiedBy>Scondo, Sigrid</cp:lastModifiedBy>
  <cp:revision>4</cp:revision>
  <cp:lastPrinted>2015-06-30T07:28:00Z</cp:lastPrinted>
  <dcterms:created xsi:type="dcterms:W3CDTF">2015-06-30T07:25:00Z</dcterms:created>
  <dcterms:modified xsi:type="dcterms:W3CDTF">2015-06-30T07:52:00Z</dcterms:modified>
</cp:coreProperties>
</file>