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6C" w:rsidRDefault="00AB1DB9">
      <w:r>
        <w:rPr>
          <w:rFonts w:cs="Arial"/>
          <w:noProof/>
        </w:rPr>
        <w:drawing>
          <wp:anchor distT="0" distB="0" distL="114300" distR="114300" simplePos="0" relativeHeight="251658240" behindDoc="0" locked="0" layoutInCell="1" allowOverlap="1" wp14:anchorId="3D57A9ED" wp14:editId="671EB6CC">
            <wp:simplePos x="0" y="0"/>
            <wp:positionH relativeFrom="margin">
              <wp:align>right</wp:align>
            </wp:positionH>
            <wp:positionV relativeFrom="margin">
              <wp:posOffset>-360680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85"/>
        <w:gridCol w:w="4587"/>
      </w:tblGrid>
      <w:tr w:rsidR="00952F85" w:rsidTr="009D416C">
        <w:trPr>
          <w:trHeight w:val="1447"/>
        </w:trPr>
        <w:tc>
          <w:tcPr>
            <w:tcW w:w="4497" w:type="dxa"/>
            <w:vAlign w:val="center"/>
          </w:tcPr>
          <w:p w:rsidR="007A12B3" w:rsidRPr="007A12B3" w:rsidRDefault="00952F85" w:rsidP="00AB1DB9">
            <w:pPr>
              <w:pStyle w:val="Kopfzeile"/>
              <w:ind w:left="-108"/>
              <w:rPr>
                <w:rFonts w:cs="Arial"/>
              </w:rPr>
            </w:pPr>
            <w:proofErr w:type="spellStart"/>
            <w:r w:rsidRPr="003267A5">
              <w:rPr>
                <w:rFonts w:cs="Arial"/>
                <w:lang w:val="en-GB"/>
              </w:rPr>
              <w:t>Nanotec</w:t>
            </w:r>
            <w:proofErr w:type="spellEnd"/>
            <w:r w:rsidRPr="003267A5">
              <w:rPr>
                <w:rFonts w:cs="Arial"/>
                <w:lang w:val="en-GB"/>
              </w:rPr>
              <w:t xml:space="preserve"> Electronic GmbH &amp; Co.</w:t>
            </w:r>
            <w:r w:rsidR="00782E28">
              <w:rPr>
                <w:rFonts w:cs="Arial"/>
                <w:lang w:val="en-GB"/>
              </w:rPr>
              <w:t xml:space="preserve"> </w:t>
            </w:r>
            <w:r w:rsidRPr="003267A5">
              <w:rPr>
                <w:rFonts w:cs="Arial"/>
                <w:lang w:val="en-GB"/>
              </w:rPr>
              <w:t>KG</w:t>
            </w:r>
            <w:r w:rsidRPr="003267A5">
              <w:rPr>
                <w:rFonts w:cs="Arial"/>
                <w:lang w:val="en-GB"/>
              </w:rPr>
              <w:br/>
            </w:r>
            <w:proofErr w:type="spellStart"/>
            <w:r w:rsidR="007A12B3">
              <w:rPr>
                <w:rFonts w:cs="Arial"/>
                <w:lang w:val="en-GB"/>
              </w:rPr>
              <w:t>Kapellenstr</w:t>
            </w:r>
            <w:proofErr w:type="spellEnd"/>
            <w:r w:rsidR="007A12B3">
              <w:rPr>
                <w:rFonts w:cs="Arial"/>
                <w:lang w:val="en-GB"/>
              </w:rPr>
              <w:t xml:space="preserve">. </w:t>
            </w:r>
            <w:r w:rsidR="007A12B3" w:rsidRPr="007A12B3">
              <w:rPr>
                <w:rFonts w:cs="Arial"/>
              </w:rPr>
              <w:t>6</w:t>
            </w:r>
          </w:p>
          <w:p w:rsidR="00952F85" w:rsidRPr="007A12B3" w:rsidRDefault="001D0D3A" w:rsidP="00AB1DB9">
            <w:pPr>
              <w:pStyle w:val="Kopfzeile"/>
              <w:ind w:left="-108"/>
              <w:rPr>
                <w:rFonts w:cs="Arial"/>
              </w:rPr>
            </w:pPr>
            <w:r>
              <w:rPr>
                <w:rFonts w:cs="Arial"/>
              </w:rPr>
              <w:t>85622 Feldkirchen</w:t>
            </w:r>
            <w:r w:rsidR="005D40C3">
              <w:rPr>
                <w:rFonts w:cs="Arial"/>
              </w:rPr>
              <w:br/>
            </w:r>
            <w:r w:rsidR="001A5B4C">
              <w:rPr>
                <w:rFonts w:cs="Arial"/>
              </w:rPr>
              <w:fldChar w:fldCharType="begin"/>
            </w:r>
            <w:r w:rsidR="001A5B4C">
              <w:rPr>
                <w:rFonts w:cs="Arial"/>
              </w:rPr>
              <w:instrText xml:space="preserve"> HYPERLINK "www.nanotec.de" </w:instrText>
            </w:r>
            <w:r w:rsidR="001A5B4C">
              <w:rPr>
                <w:rFonts w:cs="Arial"/>
              </w:rPr>
            </w:r>
            <w:r w:rsidR="001A5B4C">
              <w:rPr>
                <w:rFonts w:cs="Arial"/>
              </w:rPr>
              <w:fldChar w:fldCharType="separate"/>
            </w:r>
            <w:r w:rsidR="005D40C3" w:rsidRPr="001A5B4C">
              <w:rPr>
                <w:rStyle w:val="Hyperlink"/>
                <w:rFonts w:cs="Arial"/>
              </w:rPr>
              <w:t>www.nanotec.</w:t>
            </w:r>
            <w:r w:rsidR="00E62536" w:rsidRPr="001A5B4C">
              <w:rPr>
                <w:rStyle w:val="Hyperlink"/>
                <w:rFonts w:cs="Arial"/>
              </w:rPr>
              <w:t>de</w:t>
            </w:r>
            <w:r w:rsidR="001A5B4C">
              <w:rPr>
                <w:rFonts w:cs="Arial"/>
              </w:rPr>
              <w:fldChar w:fldCharType="end"/>
            </w:r>
            <w:bookmarkStart w:id="0" w:name="_GoBack"/>
            <w:bookmarkEnd w:id="0"/>
          </w:p>
        </w:tc>
        <w:tc>
          <w:tcPr>
            <w:tcW w:w="4605" w:type="dxa"/>
            <w:vAlign w:val="center"/>
          </w:tcPr>
          <w:p w:rsidR="00952F85" w:rsidRPr="003267A5" w:rsidRDefault="00952F85" w:rsidP="00AB1DB9">
            <w:pPr>
              <w:pStyle w:val="Kopfzeile"/>
              <w:tabs>
                <w:tab w:val="clear" w:pos="4536"/>
                <w:tab w:val="center" w:pos="4385"/>
              </w:tabs>
              <w:jc w:val="right"/>
              <w:rPr>
                <w:rFonts w:cs="Arial"/>
              </w:rPr>
            </w:pPr>
          </w:p>
        </w:tc>
      </w:tr>
    </w:tbl>
    <w:p w:rsidR="00952F85" w:rsidRDefault="00952F85"/>
    <w:p w:rsidR="00952F85" w:rsidRDefault="00952F85"/>
    <w:p w:rsidR="00F94237" w:rsidRDefault="008E5C7A" w:rsidP="005A4D9E">
      <w:pPr>
        <w:rPr>
          <w:b/>
          <w:bCs/>
          <w:i/>
          <w:sz w:val="28"/>
          <w:szCs w:val="28"/>
        </w:rPr>
      </w:pPr>
      <w:r w:rsidRPr="00E9589B">
        <w:rPr>
          <w:b/>
          <w:bCs/>
          <w:i/>
          <w:sz w:val="28"/>
          <w:szCs w:val="28"/>
        </w:rPr>
        <w:t>Presse</w:t>
      </w:r>
      <w:r w:rsidR="009D416C" w:rsidRPr="00E9589B">
        <w:rPr>
          <w:b/>
          <w:bCs/>
          <w:i/>
          <w:sz w:val="28"/>
          <w:szCs w:val="28"/>
        </w:rPr>
        <w:t>mitteilung</w:t>
      </w:r>
    </w:p>
    <w:p w:rsidR="005A4D9E" w:rsidRPr="008E5C7A" w:rsidRDefault="005A4D9E" w:rsidP="00F94237">
      <w:pPr>
        <w:rPr>
          <w:b/>
          <w:bCs/>
          <w:sz w:val="24"/>
          <w:szCs w:val="24"/>
        </w:rPr>
      </w:pPr>
      <w:r>
        <w:rPr>
          <w:b/>
          <w:bCs/>
          <w:sz w:val="24"/>
          <w:szCs w:val="24"/>
        </w:rPr>
        <w:pict>
          <v:rect id="_x0000_i1051" style="width:0;height:1.5pt" o:hralign="center" o:hrstd="t" o:hr="t" fillcolor="gray" stroked="f"/>
        </w:pict>
      </w:r>
    </w:p>
    <w:p w:rsidR="005A4D9E" w:rsidRDefault="005A4D9E" w:rsidP="005A4D9E">
      <w:pPr>
        <w:spacing w:line="360" w:lineRule="auto"/>
        <w:jc w:val="center"/>
        <w:rPr>
          <w:rFonts w:cs="Arial"/>
          <w:b/>
          <w:sz w:val="24"/>
          <w:szCs w:val="24"/>
        </w:rPr>
      </w:pPr>
    </w:p>
    <w:p w:rsidR="007B4271" w:rsidRPr="00B70F40" w:rsidRDefault="005A4D9E" w:rsidP="005A4D9E">
      <w:pPr>
        <w:spacing w:after="240" w:line="360" w:lineRule="auto"/>
        <w:jc w:val="center"/>
        <w:rPr>
          <w:rFonts w:cs="Arial"/>
          <w:b/>
          <w:sz w:val="24"/>
          <w:szCs w:val="24"/>
        </w:rPr>
      </w:pPr>
      <w:r w:rsidRPr="007F038E">
        <w:rPr>
          <w:rFonts w:cs="Arial"/>
          <w:b/>
          <w:sz w:val="24"/>
          <w:szCs w:val="24"/>
        </w:rPr>
        <w:t>BLDC-Motor mit hoher Leistungsdichte</w:t>
      </w:r>
    </w:p>
    <w:p w:rsidR="005A4D9E" w:rsidRPr="007F038E" w:rsidRDefault="002D08B6" w:rsidP="005A4D9E">
      <w:pPr>
        <w:spacing w:after="120" w:line="360" w:lineRule="auto"/>
        <w:rPr>
          <w:rFonts w:cs="Arial"/>
        </w:rPr>
      </w:pPr>
      <w:r w:rsidRPr="00F146DA">
        <w:rPr>
          <w:rFonts w:cs="Arial"/>
          <w:i/>
          <w:color w:val="000000"/>
        </w:rPr>
        <w:t xml:space="preserve">Feldkirchen, </w:t>
      </w:r>
      <w:r w:rsidR="005A4D9E">
        <w:rPr>
          <w:rFonts w:cs="Arial"/>
          <w:i/>
          <w:color w:val="000000"/>
        </w:rPr>
        <w:t>28.Juli</w:t>
      </w:r>
      <w:r w:rsidRPr="00F146DA">
        <w:rPr>
          <w:rFonts w:cs="Arial"/>
          <w:i/>
          <w:color w:val="000000"/>
        </w:rPr>
        <w:t xml:space="preserve"> 201</w:t>
      </w:r>
      <w:r w:rsidR="004931E3">
        <w:rPr>
          <w:rFonts w:cs="Arial"/>
          <w:i/>
          <w:color w:val="000000"/>
        </w:rPr>
        <w:t>5</w:t>
      </w:r>
      <w:r w:rsidRPr="00FD0AE7">
        <w:rPr>
          <w:rFonts w:cs="Arial"/>
          <w:color w:val="000000"/>
        </w:rPr>
        <w:t xml:space="preserve"> –</w:t>
      </w:r>
      <w:r w:rsidR="00E62536">
        <w:rPr>
          <w:rFonts w:cs="Arial"/>
          <w:color w:val="000000"/>
        </w:rPr>
        <w:t xml:space="preserve"> </w:t>
      </w:r>
      <w:r w:rsidR="005A4D9E" w:rsidRPr="007F038E">
        <w:rPr>
          <w:rFonts w:cs="Arial"/>
        </w:rPr>
        <w:t xml:space="preserve">Mit dem DB80 stellt </w:t>
      </w:r>
      <w:proofErr w:type="spellStart"/>
      <w:r w:rsidR="005A4D9E" w:rsidRPr="007F038E">
        <w:rPr>
          <w:rFonts w:cs="Arial"/>
        </w:rPr>
        <w:t>Nanotec</w:t>
      </w:r>
      <w:proofErr w:type="spellEnd"/>
      <w:r w:rsidR="005A4D9E" w:rsidRPr="007F038E">
        <w:rPr>
          <w:rFonts w:cs="Arial"/>
        </w:rPr>
        <w:t xml:space="preserve"> einen EC-Motor vor, der im Verhältnis zu seiner Baugröße eine sehr hohe Leistungsdichte aufweist. Mit einer Nenndrehzahl von 3000 </w:t>
      </w:r>
      <w:proofErr w:type="spellStart"/>
      <w:r w:rsidR="005A4D9E" w:rsidRPr="007F038E">
        <w:rPr>
          <w:rFonts w:cs="Arial"/>
        </w:rPr>
        <w:t>rpm</w:t>
      </w:r>
      <w:proofErr w:type="spellEnd"/>
      <w:r w:rsidR="005A4D9E" w:rsidRPr="007F038E">
        <w:rPr>
          <w:rFonts w:cs="Arial"/>
        </w:rPr>
        <w:t xml:space="preserve"> und einer Nennspannung von 48 V eignet sich dieser 8-polige Motor vor allem für Anwendungen, bei denen ein hoher Wirkungsgrad gefordert ist, beispielsweise in der Servicerobotik oder in fahrerlosen Transportsystemen.</w:t>
      </w:r>
    </w:p>
    <w:p w:rsidR="005A4D9E" w:rsidRPr="007F038E" w:rsidRDefault="005A4D9E" w:rsidP="005A4D9E">
      <w:pPr>
        <w:spacing w:after="120" w:line="360" w:lineRule="auto"/>
        <w:rPr>
          <w:rFonts w:cs="Arial"/>
        </w:rPr>
      </w:pPr>
      <w:r w:rsidRPr="007F038E">
        <w:rPr>
          <w:rFonts w:cs="Arial"/>
        </w:rPr>
        <w:t xml:space="preserve">Der DB80 hat eine Flanschgröße von 80 x 80 mm und ist mit Hallsensoren oder Encoder erhältlich. </w:t>
      </w:r>
      <w:r>
        <w:rPr>
          <w:rFonts w:cs="Arial"/>
        </w:rPr>
        <w:br/>
      </w:r>
      <w:r w:rsidRPr="007F038E">
        <w:rPr>
          <w:rFonts w:cs="Arial"/>
        </w:rPr>
        <w:t xml:space="preserve">Er wird standardmäßig mit einer Passfedernut ausgeliefert, die eine einfache und schnelle Verbindung ermöglicht. </w:t>
      </w:r>
    </w:p>
    <w:p w:rsidR="001D0D3A" w:rsidRPr="001D0D3A" w:rsidRDefault="005A4D9E" w:rsidP="005A4D9E">
      <w:pPr>
        <w:spacing w:after="120" w:line="360" w:lineRule="auto"/>
        <w:rPr>
          <w:rFonts w:cs="Arial"/>
        </w:rPr>
      </w:pPr>
      <w:r w:rsidRPr="007F038E">
        <w:rPr>
          <w:rFonts w:cs="Arial"/>
        </w:rPr>
        <w:t>Vier Baulängen decken einen Leistungsbereich von 280 bis 940 W ab, für hohe Drehmomente können zusätzlich leistungsstarke Planetengetriebe angebaut werden. Kundenspezifische Ausführungen mit anderen Wicklungen oder Wellenformen werden ebenfalls angeboten. In Kürze wird der DB80 auch mit integrierter Elektronik unter der Typenbezeichnung PD6-CB80 zu bestellen sein.</w:t>
      </w:r>
    </w:p>
    <w:p w:rsidR="0034111B" w:rsidRPr="00036A14" w:rsidRDefault="0034111B" w:rsidP="009B3635"/>
    <w:p w:rsidR="00952F85" w:rsidRPr="00FD0AE7" w:rsidRDefault="009D416C" w:rsidP="009D416C">
      <w:pPr>
        <w:spacing w:after="120"/>
        <w:rPr>
          <w:lang w:val="en-US"/>
        </w:rPr>
      </w:pPr>
      <w:proofErr w:type="spellStart"/>
      <w:r w:rsidRPr="00FD0AE7">
        <w:rPr>
          <w:u w:val="single"/>
          <w:lang w:val="en-US"/>
        </w:rPr>
        <w:t>Pressekontakt</w:t>
      </w:r>
      <w:proofErr w:type="spellEnd"/>
      <w:r w:rsidR="00952F85" w:rsidRPr="00FD0AE7">
        <w:rPr>
          <w:lang w:val="en-US"/>
        </w:rPr>
        <w:t>:</w:t>
      </w:r>
    </w:p>
    <w:p w:rsidR="00952F85" w:rsidRPr="009D416C" w:rsidRDefault="009D416C" w:rsidP="001418C7">
      <w:pPr>
        <w:rPr>
          <w:lang w:val="en-US"/>
        </w:rPr>
      </w:pPr>
      <w:r w:rsidRPr="009D416C">
        <w:rPr>
          <w:rFonts w:cs="Arial"/>
          <w:lang w:val="en-US"/>
        </w:rPr>
        <w:t>Sigrid Scondo</w:t>
      </w:r>
    </w:p>
    <w:p w:rsidR="00EF70F3" w:rsidRPr="005D40C3" w:rsidRDefault="00E9589B" w:rsidP="00B50CD8">
      <w:pPr>
        <w:tabs>
          <w:tab w:val="left" w:pos="709"/>
        </w:tabs>
        <w:rPr>
          <w:rFonts w:cs="Arial"/>
          <w:lang w:val="en-US"/>
        </w:rPr>
      </w:pPr>
      <w:r w:rsidRPr="007B4271">
        <w:rPr>
          <w:rFonts w:cs="Arial"/>
          <w:lang w:val="en-US"/>
        </w:rPr>
        <w:t>Tel.</w:t>
      </w:r>
      <w:r w:rsidR="009D416C" w:rsidRPr="007B4271">
        <w:rPr>
          <w:rFonts w:cs="Arial"/>
          <w:lang w:val="en-US"/>
        </w:rPr>
        <w:t xml:space="preserve"> </w:t>
      </w:r>
      <w:r w:rsidR="009D416C" w:rsidRPr="007B4271">
        <w:rPr>
          <w:rFonts w:cs="Arial"/>
          <w:lang w:val="en-US"/>
        </w:rPr>
        <w:tab/>
      </w:r>
      <w:r w:rsidR="001D0D3A">
        <w:rPr>
          <w:rFonts w:cs="Arial"/>
          <w:lang w:val="en-US"/>
        </w:rPr>
        <w:t>0</w:t>
      </w:r>
      <w:r w:rsidR="005D40C3">
        <w:rPr>
          <w:rFonts w:cs="Arial"/>
          <w:lang w:val="en-US"/>
        </w:rPr>
        <w:t xml:space="preserve">89 </w:t>
      </w:r>
      <w:r w:rsidRPr="005D40C3">
        <w:rPr>
          <w:rFonts w:cs="Arial"/>
          <w:lang w:val="en-US"/>
        </w:rPr>
        <w:t>900</w:t>
      </w:r>
      <w:r w:rsidR="005D40C3">
        <w:rPr>
          <w:rFonts w:cs="Arial"/>
          <w:lang w:val="en-US"/>
        </w:rPr>
        <w:t xml:space="preserve"> </w:t>
      </w:r>
      <w:r w:rsidRPr="005D40C3">
        <w:rPr>
          <w:rFonts w:cs="Arial"/>
          <w:lang w:val="en-US"/>
        </w:rPr>
        <w:t>686-37</w:t>
      </w:r>
      <w:r w:rsidRPr="005D40C3">
        <w:rPr>
          <w:rFonts w:cs="Arial"/>
          <w:lang w:val="en-US"/>
        </w:rPr>
        <w:br/>
        <w:t>E-Mail</w:t>
      </w:r>
      <w:r w:rsidR="009D416C" w:rsidRPr="005D40C3">
        <w:rPr>
          <w:rFonts w:cs="Arial"/>
          <w:lang w:val="en-US"/>
        </w:rPr>
        <w:tab/>
      </w:r>
      <w:hyperlink r:id="rId9" w:history="1">
        <w:r w:rsidR="009D416C" w:rsidRPr="005D40C3">
          <w:rPr>
            <w:rStyle w:val="Hyperlink"/>
            <w:rFonts w:cs="Arial"/>
            <w:lang w:val="en-US"/>
          </w:rPr>
          <w:t>sigrid.scondo@nanotec.de</w:t>
        </w:r>
      </w:hyperlink>
    </w:p>
    <w:p w:rsidR="00EF70F3" w:rsidRPr="00D93572" w:rsidRDefault="00EF70F3">
      <w:pPr>
        <w:rPr>
          <w:rFonts w:cs="Arial"/>
          <w:lang w:val="en-US"/>
        </w:rPr>
      </w:pPr>
    </w:p>
    <w:p w:rsidR="00A47368" w:rsidRPr="00D93572" w:rsidRDefault="00A47368">
      <w:pPr>
        <w:rPr>
          <w:b/>
          <w:i/>
          <w:u w:val="single"/>
          <w:lang w:val="en-US"/>
        </w:rPr>
      </w:pPr>
    </w:p>
    <w:p w:rsidR="00952F85" w:rsidRPr="007B4271" w:rsidRDefault="00952F85">
      <w:pPr>
        <w:rPr>
          <w:b/>
          <w:i/>
          <w:lang w:val="en-US"/>
        </w:rPr>
      </w:pPr>
      <w:proofErr w:type="spellStart"/>
      <w:r w:rsidRPr="007B4271">
        <w:rPr>
          <w:b/>
          <w:i/>
          <w:lang w:val="en-US"/>
        </w:rPr>
        <w:t>Über</w:t>
      </w:r>
      <w:proofErr w:type="spellEnd"/>
      <w:r w:rsidRPr="007B4271">
        <w:rPr>
          <w:b/>
          <w:i/>
          <w:lang w:val="en-US"/>
        </w:rPr>
        <w:t xml:space="preserve"> </w:t>
      </w:r>
      <w:proofErr w:type="spellStart"/>
      <w:r w:rsidRPr="007B4271">
        <w:rPr>
          <w:b/>
          <w:i/>
          <w:lang w:val="en-US"/>
        </w:rPr>
        <w:t>Nanotec</w:t>
      </w:r>
      <w:proofErr w:type="spellEnd"/>
    </w:p>
    <w:p w:rsidR="00952F85" w:rsidRPr="00E46419" w:rsidRDefault="00086E42" w:rsidP="009D416C">
      <w:pPr>
        <w:rPr>
          <w:rFonts w:cs="Arial"/>
          <w:i/>
          <w:sz w:val="18"/>
          <w:szCs w:val="18"/>
        </w:rPr>
      </w:pPr>
      <w:r w:rsidRPr="00086E42">
        <w:rPr>
          <w:rFonts w:cs="Arial"/>
          <w:i/>
          <w:sz w:val="18"/>
          <w:szCs w:val="18"/>
          <w:shd w:val="clear" w:color="auto" w:fill="FFFFFF"/>
          <w:lang w:val="en-US"/>
        </w:rPr>
        <w:t xml:space="preserve">Die </w:t>
      </w:r>
      <w:proofErr w:type="spellStart"/>
      <w:r w:rsidRPr="00086E42">
        <w:rPr>
          <w:rFonts w:cs="Arial"/>
          <w:i/>
          <w:sz w:val="18"/>
          <w:szCs w:val="18"/>
          <w:shd w:val="clear" w:color="auto" w:fill="FFFFFF"/>
          <w:lang w:val="en-US"/>
        </w:rPr>
        <w:t>Nanotec</w:t>
      </w:r>
      <w:proofErr w:type="spellEnd"/>
      <w:r w:rsidRPr="00086E42">
        <w:rPr>
          <w:rFonts w:cs="Arial"/>
          <w:i/>
          <w:sz w:val="18"/>
          <w:szCs w:val="18"/>
          <w:shd w:val="clear" w:color="auto" w:fill="FFFFFF"/>
          <w:lang w:val="en-US"/>
        </w:rPr>
        <w:t xml:space="preserve"> Electronic GmbH &amp; Co. </w:t>
      </w:r>
      <w:r w:rsidRPr="00680E44">
        <w:rPr>
          <w:rFonts w:cs="Arial"/>
          <w:i/>
          <w:sz w:val="18"/>
          <w:szCs w:val="18"/>
          <w:shd w:val="clear" w:color="auto" w:fill="FFFFFF"/>
        </w:rPr>
        <w:t xml:space="preserve">KG zählt zu den führenden Herstellern von Motoren und Steuerungen </w:t>
      </w:r>
      <w:r w:rsidR="00780882">
        <w:rPr>
          <w:rFonts w:cs="Arial"/>
          <w:i/>
          <w:sz w:val="18"/>
          <w:szCs w:val="18"/>
          <w:shd w:val="clear" w:color="auto" w:fill="FFFFFF"/>
        </w:rPr>
        <w:br/>
      </w:r>
      <w:r w:rsidRPr="00680E44">
        <w:rPr>
          <w:rFonts w:cs="Arial"/>
          <w:i/>
          <w:sz w:val="18"/>
          <w:szCs w:val="18"/>
          <w:shd w:val="clear" w:color="auto" w:fill="FFFFFF"/>
        </w:rPr>
        <w:t xml:space="preserve">für hochwertige Antriebslösungen. </w:t>
      </w:r>
      <w:r w:rsidRPr="00FD0AE7">
        <w:rPr>
          <w:rFonts w:cs="Arial"/>
          <w:i/>
          <w:sz w:val="18"/>
          <w:szCs w:val="18"/>
          <w:shd w:val="clear" w:color="auto" w:fill="FFFFFF"/>
        </w:rPr>
        <w:t xml:space="preserve">Seit 1991 entwickelt und vertreibt das Unternehmen ein breit gefächertes Programm von Produkten, die </w:t>
      </w:r>
      <w:r w:rsidRPr="00680E44">
        <w:rPr>
          <w:rFonts w:cs="Arial"/>
          <w:i/>
          <w:sz w:val="18"/>
          <w:szCs w:val="18"/>
          <w:shd w:val="clear" w:color="auto" w:fill="FFFFFF"/>
        </w:rPr>
        <w:t>vor allem in der Automatisierungstechnik, der Laborautomatisierung, der Medizin</w:t>
      </w:r>
      <w:r w:rsidR="00680E44">
        <w:rPr>
          <w:rFonts w:cs="Arial"/>
          <w:i/>
          <w:sz w:val="18"/>
          <w:szCs w:val="18"/>
          <w:shd w:val="clear" w:color="auto" w:fill="FFFFFF"/>
        </w:rPr>
        <w:t>-</w:t>
      </w:r>
      <w:r w:rsidRPr="00680E44">
        <w:rPr>
          <w:rFonts w:cs="Arial"/>
          <w:i/>
          <w:sz w:val="18"/>
          <w:szCs w:val="18"/>
          <w:shd w:val="clear" w:color="auto" w:fill="FFFFFF"/>
        </w:rPr>
        <w:t>technik, der Verpackungsindustrie und der Halbleiterfertigung zum Einsatz</w:t>
      </w:r>
      <w:r w:rsidR="00E62536">
        <w:rPr>
          <w:rFonts w:cs="Arial"/>
          <w:i/>
          <w:sz w:val="18"/>
          <w:szCs w:val="18"/>
          <w:shd w:val="clear" w:color="auto" w:fill="FFFFFF"/>
        </w:rPr>
        <w:t xml:space="preserve"> kommen</w:t>
      </w:r>
      <w:r w:rsidRPr="00680E44">
        <w:rPr>
          <w:rFonts w:cs="Arial"/>
          <w:i/>
          <w:sz w:val="18"/>
          <w:szCs w:val="18"/>
          <w:shd w:val="clear" w:color="auto" w:fill="FFFFFF"/>
        </w:rPr>
        <w:t>.</w:t>
      </w:r>
      <w:r w:rsidR="00680E44">
        <w:rPr>
          <w:rFonts w:cs="Arial"/>
          <w:i/>
          <w:sz w:val="18"/>
          <w:szCs w:val="18"/>
          <w:shd w:val="clear" w:color="auto" w:fill="FFFFFF"/>
        </w:rPr>
        <w:t xml:space="preserve"> </w:t>
      </w:r>
      <w:proofErr w:type="spellStart"/>
      <w:r w:rsidR="00E46419" w:rsidRPr="00680E44">
        <w:rPr>
          <w:rFonts w:cs="Arial"/>
          <w:i/>
          <w:sz w:val="18"/>
          <w:szCs w:val="18"/>
          <w:shd w:val="clear" w:color="auto" w:fill="FFFFFF"/>
        </w:rPr>
        <w:t>Nanotec</w:t>
      </w:r>
      <w:proofErr w:type="spellEnd"/>
      <w:r w:rsidR="00E46419" w:rsidRPr="00680E44">
        <w:rPr>
          <w:rFonts w:cs="Arial"/>
          <w:i/>
          <w:sz w:val="18"/>
          <w:szCs w:val="18"/>
          <w:shd w:val="clear" w:color="auto" w:fill="FFFFFF"/>
        </w:rPr>
        <w:t xml:space="preserve"> </w:t>
      </w:r>
      <w:r w:rsidR="00E46419" w:rsidRPr="00E46419">
        <w:rPr>
          <w:rFonts w:cs="Arial"/>
          <w:i/>
          <w:sz w:val="18"/>
          <w:szCs w:val="18"/>
          <w:shd w:val="clear" w:color="auto" w:fill="FFFFFF"/>
        </w:rPr>
        <w:t xml:space="preserve">hat </w:t>
      </w:r>
      <w:r w:rsidR="00F40835">
        <w:rPr>
          <w:rFonts w:cs="Arial"/>
          <w:i/>
          <w:sz w:val="18"/>
          <w:szCs w:val="18"/>
          <w:shd w:val="clear" w:color="auto" w:fill="FFFFFF"/>
        </w:rPr>
        <w:t>seinen</w:t>
      </w:r>
      <w:r w:rsidR="00E46419" w:rsidRPr="00E46419">
        <w:rPr>
          <w:rFonts w:cs="Arial"/>
          <w:i/>
          <w:sz w:val="18"/>
          <w:szCs w:val="18"/>
          <w:shd w:val="clear" w:color="auto" w:fill="FFFFFF"/>
        </w:rPr>
        <w:t xml:space="preserve"> Hauptsitz in Feldkirchen bei München und Tochtergesellschaften in </w:t>
      </w:r>
      <w:proofErr w:type="spellStart"/>
      <w:r w:rsidR="00E46419" w:rsidRPr="00E46419">
        <w:rPr>
          <w:rFonts w:cs="Arial"/>
          <w:i/>
          <w:sz w:val="18"/>
          <w:szCs w:val="18"/>
          <w:shd w:val="clear" w:color="auto" w:fill="FFFFFF"/>
        </w:rPr>
        <w:t>ChangZhou</w:t>
      </w:r>
      <w:proofErr w:type="spellEnd"/>
      <w:r w:rsidR="00E46419" w:rsidRPr="00E46419">
        <w:rPr>
          <w:rFonts w:cs="Arial"/>
          <w:i/>
          <w:sz w:val="18"/>
          <w:szCs w:val="18"/>
          <w:shd w:val="clear" w:color="auto" w:fill="FFFFFF"/>
        </w:rPr>
        <w:t xml:space="preserve">, China, </w:t>
      </w:r>
      <w:r w:rsidR="00782E28">
        <w:rPr>
          <w:rFonts w:cs="Arial"/>
          <w:i/>
          <w:sz w:val="18"/>
          <w:szCs w:val="18"/>
          <w:shd w:val="clear" w:color="auto" w:fill="FFFFFF"/>
        </w:rPr>
        <w:t>sowie</w:t>
      </w:r>
      <w:r w:rsidR="00E46419" w:rsidRPr="00E46419">
        <w:rPr>
          <w:rFonts w:cs="Arial"/>
          <w:i/>
          <w:sz w:val="18"/>
          <w:szCs w:val="18"/>
          <w:shd w:val="clear" w:color="auto" w:fill="FFFFFF"/>
        </w:rPr>
        <w:t xml:space="preserve"> </w:t>
      </w:r>
      <w:proofErr w:type="spellStart"/>
      <w:r w:rsidR="00E46419" w:rsidRPr="00E46419">
        <w:rPr>
          <w:rFonts w:cs="Arial"/>
          <w:i/>
          <w:sz w:val="18"/>
          <w:szCs w:val="18"/>
          <w:shd w:val="clear" w:color="auto" w:fill="FFFFFF"/>
        </w:rPr>
        <w:t>Med</w:t>
      </w:r>
      <w:r w:rsidR="00750775">
        <w:rPr>
          <w:rFonts w:cs="Arial"/>
          <w:i/>
          <w:sz w:val="18"/>
          <w:szCs w:val="18"/>
          <w:shd w:val="clear" w:color="auto" w:fill="FFFFFF"/>
        </w:rPr>
        <w:t>ford</w:t>
      </w:r>
      <w:proofErr w:type="spellEnd"/>
      <w:r w:rsidR="00750775">
        <w:rPr>
          <w:rFonts w:cs="Arial"/>
          <w:i/>
          <w:sz w:val="18"/>
          <w:szCs w:val="18"/>
          <w:shd w:val="clear" w:color="auto" w:fill="FFFFFF"/>
        </w:rPr>
        <w:t>, USA.</w:t>
      </w:r>
    </w:p>
    <w:sectPr w:rsidR="00952F85" w:rsidRPr="00E46419" w:rsidSect="00CE7F8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A" w:rsidRDefault="008E5C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1D" w:rsidRDefault="009E1B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F"/>
    <w:rsid w:val="00036A14"/>
    <w:rsid w:val="000740D9"/>
    <w:rsid w:val="00080853"/>
    <w:rsid w:val="00084F2B"/>
    <w:rsid w:val="00086E42"/>
    <w:rsid w:val="000870EB"/>
    <w:rsid w:val="00090990"/>
    <w:rsid w:val="000A045F"/>
    <w:rsid w:val="000D0A8E"/>
    <w:rsid w:val="000E3E40"/>
    <w:rsid w:val="000F47B6"/>
    <w:rsid w:val="000F56F5"/>
    <w:rsid w:val="00107E98"/>
    <w:rsid w:val="00135D30"/>
    <w:rsid w:val="001418C7"/>
    <w:rsid w:val="0014413B"/>
    <w:rsid w:val="001460BF"/>
    <w:rsid w:val="00153AE8"/>
    <w:rsid w:val="00155AAD"/>
    <w:rsid w:val="001568E7"/>
    <w:rsid w:val="001666BD"/>
    <w:rsid w:val="001956B2"/>
    <w:rsid w:val="001A5B4C"/>
    <w:rsid w:val="001C0F2D"/>
    <w:rsid w:val="001C23FC"/>
    <w:rsid w:val="001D0D3A"/>
    <w:rsid w:val="001F7B2A"/>
    <w:rsid w:val="0020094D"/>
    <w:rsid w:val="0022683D"/>
    <w:rsid w:val="00260C76"/>
    <w:rsid w:val="00263C02"/>
    <w:rsid w:val="00281D2F"/>
    <w:rsid w:val="0028382F"/>
    <w:rsid w:val="002C0A1E"/>
    <w:rsid w:val="002C45EA"/>
    <w:rsid w:val="002D08B6"/>
    <w:rsid w:val="002F268B"/>
    <w:rsid w:val="002F43B4"/>
    <w:rsid w:val="0030159A"/>
    <w:rsid w:val="00317BEE"/>
    <w:rsid w:val="003267A5"/>
    <w:rsid w:val="00340D31"/>
    <w:rsid w:val="0034111B"/>
    <w:rsid w:val="00344B14"/>
    <w:rsid w:val="00347810"/>
    <w:rsid w:val="00347B37"/>
    <w:rsid w:val="00353ECD"/>
    <w:rsid w:val="0037366C"/>
    <w:rsid w:val="00374603"/>
    <w:rsid w:val="003752B9"/>
    <w:rsid w:val="003D56FD"/>
    <w:rsid w:val="003D7D11"/>
    <w:rsid w:val="003F2031"/>
    <w:rsid w:val="004238A2"/>
    <w:rsid w:val="00436C8B"/>
    <w:rsid w:val="004433B1"/>
    <w:rsid w:val="00455E08"/>
    <w:rsid w:val="00480D96"/>
    <w:rsid w:val="004931E3"/>
    <w:rsid w:val="004A4052"/>
    <w:rsid w:val="004C1B5B"/>
    <w:rsid w:val="004C64DF"/>
    <w:rsid w:val="004D2523"/>
    <w:rsid w:val="004D2D11"/>
    <w:rsid w:val="004E3E0E"/>
    <w:rsid w:val="004E5876"/>
    <w:rsid w:val="0050028A"/>
    <w:rsid w:val="00525BEE"/>
    <w:rsid w:val="00535007"/>
    <w:rsid w:val="00541AEA"/>
    <w:rsid w:val="00576905"/>
    <w:rsid w:val="0057704C"/>
    <w:rsid w:val="00591C6C"/>
    <w:rsid w:val="005A1AF7"/>
    <w:rsid w:val="005A4D9E"/>
    <w:rsid w:val="005C006F"/>
    <w:rsid w:val="005C03A6"/>
    <w:rsid w:val="005C27CE"/>
    <w:rsid w:val="005D40C3"/>
    <w:rsid w:val="005D6609"/>
    <w:rsid w:val="005F36ED"/>
    <w:rsid w:val="006320B8"/>
    <w:rsid w:val="00635637"/>
    <w:rsid w:val="0063697C"/>
    <w:rsid w:val="006463FF"/>
    <w:rsid w:val="00675BBD"/>
    <w:rsid w:val="00680E44"/>
    <w:rsid w:val="006912E1"/>
    <w:rsid w:val="0070324B"/>
    <w:rsid w:val="00707878"/>
    <w:rsid w:val="007419E7"/>
    <w:rsid w:val="00744186"/>
    <w:rsid w:val="00750775"/>
    <w:rsid w:val="0075367D"/>
    <w:rsid w:val="00765BA4"/>
    <w:rsid w:val="00780882"/>
    <w:rsid w:val="00782E28"/>
    <w:rsid w:val="00785C86"/>
    <w:rsid w:val="007A12B3"/>
    <w:rsid w:val="007A2D4D"/>
    <w:rsid w:val="007B3D2E"/>
    <w:rsid w:val="007B4271"/>
    <w:rsid w:val="007B6F34"/>
    <w:rsid w:val="007C4EBB"/>
    <w:rsid w:val="007C78E5"/>
    <w:rsid w:val="007E18A8"/>
    <w:rsid w:val="007E3C60"/>
    <w:rsid w:val="008012F5"/>
    <w:rsid w:val="00801B11"/>
    <w:rsid w:val="008131E9"/>
    <w:rsid w:val="00816E72"/>
    <w:rsid w:val="00825938"/>
    <w:rsid w:val="00827774"/>
    <w:rsid w:val="00847278"/>
    <w:rsid w:val="00863607"/>
    <w:rsid w:val="00865BFA"/>
    <w:rsid w:val="008D2C3A"/>
    <w:rsid w:val="008D3475"/>
    <w:rsid w:val="008E5C7A"/>
    <w:rsid w:val="00904BB6"/>
    <w:rsid w:val="00913431"/>
    <w:rsid w:val="00952F85"/>
    <w:rsid w:val="009663D6"/>
    <w:rsid w:val="00972309"/>
    <w:rsid w:val="009850CA"/>
    <w:rsid w:val="00986154"/>
    <w:rsid w:val="0099076C"/>
    <w:rsid w:val="009B3635"/>
    <w:rsid w:val="009D070B"/>
    <w:rsid w:val="009D416C"/>
    <w:rsid w:val="009E1B1D"/>
    <w:rsid w:val="009F4FB8"/>
    <w:rsid w:val="00A02D53"/>
    <w:rsid w:val="00A2306A"/>
    <w:rsid w:val="00A25F15"/>
    <w:rsid w:val="00A3200A"/>
    <w:rsid w:val="00A4271F"/>
    <w:rsid w:val="00A47368"/>
    <w:rsid w:val="00A7488A"/>
    <w:rsid w:val="00A9390E"/>
    <w:rsid w:val="00A96E9D"/>
    <w:rsid w:val="00AA6670"/>
    <w:rsid w:val="00AB1DB9"/>
    <w:rsid w:val="00AC1537"/>
    <w:rsid w:val="00AE0D9B"/>
    <w:rsid w:val="00AF1773"/>
    <w:rsid w:val="00B0007C"/>
    <w:rsid w:val="00B040E5"/>
    <w:rsid w:val="00B43660"/>
    <w:rsid w:val="00B45C5E"/>
    <w:rsid w:val="00B50CD8"/>
    <w:rsid w:val="00B678B3"/>
    <w:rsid w:val="00B759C5"/>
    <w:rsid w:val="00B8511A"/>
    <w:rsid w:val="00B9683D"/>
    <w:rsid w:val="00BC75A6"/>
    <w:rsid w:val="00BD3DF1"/>
    <w:rsid w:val="00BE30FF"/>
    <w:rsid w:val="00C14D83"/>
    <w:rsid w:val="00C27271"/>
    <w:rsid w:val="00C3180C"/>
    <w:rsid w:val="00C33DAD"/>
    <w:rsid w:val="00C36E94"/>
    <w:rsid w:val="00C53F4E"/>
    <w:rsid w:val="00C7726F"/>
    <w:rsid w:val="00C8256A"/>
    <w:rsid w:val="00C83FD9"/>
    <w:rsid w:val="00C90B19"/>
    <w:rsid w:val="00C90C78"/>
    <w:rsid w:val="00CA0E2F"/>
    <w:rsid w:val="00CA2932"/>
    <w:rsid w:val="00CA51F9"/>
    <w:rsid w:val="00CE78C8"/>
    <w:rsid w:val="00CE7F80"/>
    <w:rsid w:val="00CF0AA2"/>
    <w:rsid w:val="00D35653"/>
    <w:rsid w:val="00D403A9"/>
    <w:rsid w:val="00D462A5"/>
    <w:rsid w:val="00D738BD"/>
    <w:rsid w:val="00D775D7"/>
    <w:rsid w:val="00D9254F"/>
    <w:rsid w:val="00D93572"/>
    <w:rsid w:val="00DA75BB"/>
    <w:rsid w:val="00DA7B50"/>
    <w:rsid w:val="00DB42AB"/>
    <w:rsid w:val="00DB60CF"/>
    <w:rsid w:val="00DB79F4"/>
    <w:rsid w:val="00DD54B6"/>
    <w:rsid w:val="00DD7456"/>
    <w:rsid w:val="00DE50D7"/>
    <w:rsid w:val="00DE52FA"/>
    <w:rsid w:val="00DE535A"/>
    <w:rsid w:val="00DE6135"/>
    <w:rsid w:val="00DE6D96"/>
    <w:rsid w:val="00E160E3"/>
    <w:rsid w:val="00E203EF"/>
    <w:rsid w:val="00E433C1"/>
    <w:rsid w:val="00E46419"/>
    <w:rsid w:val="00E47CBE"/>
    <w:rsid w:val="00E536EA"/>
    <w:rsid w:val="00E62536"/>
    <w:rsid w:val="00E71219"/>
    <w:rsid w:val="00E71F62"/>
    <w:rsid w:val="00E80DEC"/>
    <w:rsid w:val="00E9589B"/>
    <w:rsid w:val="00E95D55"/>
    <w:rsid w:val="00E96F58"/>
    <w:rsid w:val="00EA2EF0"/>
    <w:rsid w:val="00ED53CE"/>
    <w:rsid w:val="00EE4A9D"/>
    <w:rsid w:val="00EF70F3"/>
    <w:rsid w:val="00F0016A"/>
    <w:rsid w:val="00F146DA"/>
    <w:rsid w:val="00F40835"/>
    <w:rsid w:val="00F4462B"/>
    <w:rsid w:val="00F51E5A"/>
    <w:rsid w:val="00F82271"/>
    <w:rsid w:val="00F85BCC"/>
    <w:rsid w:val="00F91114"/>
    <w:rsid w:val="00F94237"/>
    <w:rsid w:val="00F96955"/>
    <w:rsid w:val="00FA793C"/>
    <w:rsid w:val="00FC4043"/>
    <w:rsid w:val="00FD0AE7"/>
    <w:rsid w:val="00FE6ED5"/>
    <w:rsid w:val="00FE7468"/>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2C057F-CCEB-4179-BC20-5A5264F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eastAsia="de-DE"/>
    </w:rPr>
  </w:style>
  <w:style w:type="table" w:styleId="Tabellenraster">
    <w:name w:val="Table Grid"/>
    <w:basedOn w:val="NormaleTabelle"/>
    <w:uiPriority w:val="99"/>
    <w:rsid w:val="00DB60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grid.scondo@nanotec.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E50F-3657-4568-9D2F-3447EE3B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5</cp:revision>
  <cp:lastPrinted>2015-07-28T09:45:00Z</cp:lastPrinted>
  <dcterms:created xsi:type="dcterms:W3CDTF">2015-07-28T09:38:00Z</dcterms:created>
  <dcterms:modified xsi:type="dcterms:W3CDTF">2015-07-28T09:52:00Z</dcterms:modified>
</cp:coreProperties>
</file>